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2" w:rsidRDefault="001D2EA0" w:rsidP="00861C12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Жанна\Desktop\ДЛЯ САЙТА ТИТ.ЛИСТЫ\жанн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ДЛЯ САЙТА ТИТ.ЛИСТЫ\жанна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F2" w:rsidRDefault="00A75CF2" w:rsidP="00861C12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61C12" w:rsidRDefault="00861C12" w:rsidP="00AE6352">
      <w:pPr>
        <w:pStyle w:val="Style1"/>
        <w:widowControl/>
        <w:jc w:val="center"/>
        <w:rPr>
          <w:rStyle w:val="FontStyle11"/>
        </w:rPr>
      </w:pPr>
    </w:p>
    <w:p w:rsidR="00861C12" w:rsidRDefault="00861C12" w:rsidP="00AE6352">
      <w:pPr>
        <w:pStyle w:val="Style1"/>
        <w:widowControl/>
        <w:jc w:val="center"/>
        <w:rPr>
          <w:rStyle w:val="FontStyle11"/>
        </w:rPr>
      </w:pPr>
    </w:p>
    <w:p w:rsidR="00AE6352" w:rsidRPr="00861C12" w:rsidRDefault="00AE6352" w:rsidP="00861C12">
      <w:pPr>
        <w:pStyle w:val="Style1"/>
        <w:widowControl/>
        <w:spacing w:line="360" w:lineRule="auto"/>
        <w:ind w:firstLine="851"/>
        <w:jc w:val="center"/>
        <w:rPr>
          <w:rStyle w:val="FontStyle11"/>
        </w:rPr>
      </w:pPr>
      <w:r w:rsidRPr="00861C12">
        <w:rPr>
          <w:rStyle w:val="FontStyle11"/>
        </w:rPr>
        <w:t>Планируемые результаты освоения учебного предмета.</w:t>
      </w:r>
    </w:p>
    <w:p w:rsidR="00AE6352" w:rsidRPr="00861C12" w:rsidRDefault="00AE6352" w:rsidP="00861C12">
      <w:pPr>
        <w:pStyle w:val="Style1"/>
        <w:widowControl/>
        <w:spacing w:before="58" w:line="360" w:lineRule="auto"/>
        <w:ind w:firstLine="851"/>
        <w:jc w:val="center"/>
        <w:rPr>
          <w:rStyle w:val="FontStyle39"/>
          <w:sz w:val="28"/>
          <w:szCs w:val="28"/>
        </w:rPr>
      </w:pPr>
    </w:p>
    <w:p w:rsidR="00AE6352" w:rsidRPr="00861C12" w:rsidRDefault="00AE6352" w:rsidP="00861C12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61C12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Преподавание музыки во 2 классе ведётся по авторской программе «Начальная  школа 21 века».</w:t>
      </w:r>
    </w:p>
    <w:p w:rsidR="00AE6352" w:rsidRPr="00861C12" w:rsidRDefault="00AE6352" w:rsidP="00861C12">
      <w:pPr>
        <w:pStyle w:val="Style2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61C12">
        <w:rPr>
          <w:rStyle w:val="FontStyle14"/>
          <w:rFonts w:ascii="Times New Roman" w:hAnsi="Times New Roman" w:cs="Times New Roman"/>
          <w:b w:val="0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AE6352" w:rsidRPr="00861C12" w:rsidRDefault="00AE6352" w:rsidP="00861C12">
      <w:pPr>
        <w:pStyle w:val="Style2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61C12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Основой отбора содержания данного учебного курса является идея самоценности музыкального искусства как человеческого творения, помогающего ребенку познавать мир и самого себя в этом мире.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bCs/>
          <w:sz w:val="28"/>
          <w:szCs w:val="28"/>
        </w:rPr>
        <w:t xml:space="preserve">Содержание музыкального образования </w:t>
      </w:r>
      <w:r w:rsidRPr="00861C12">
        <w:rPr>
          <w:sz w:val="28"/>
          <w:szCs w:val="28"/>
        </w:rPr>
        <w:t>в начальной школе — 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bCs/>
          <w:sz w:val="28"/>
          <w:szCs w:val="28"/>
        </w:rPr>
        <w:t xml:space="preserve">Целью </w:t>
      </w:r>
      <w:r w:rsidRPr="00861C12">
        <w:rPr>
          <w:sz w:val="28"/>
          <w:szCs w:val="28"/>
        </w:rPr>
        <w:t>уроков музыки в начальной школе является воспитание у учащихся музыкальной культуры как части всей их духовной культуры (Д.Б.Кабалевский),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bCs/>
          <w:sz w:val="28"/>
          <w:szCs w:val="28"/>
        </w:rPr>
        <w:t>Основные задачи уроков музыки</w:t>
      </w:r>
      <w:r w:rsidRPr="00861C12">
        <w:rPr>
          <w:sz w:val="28"/>
          <w:szCs w:val="28"/>
        </w:rPr>
        <w:t>: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1. Раскрытие природы музыкального искусства как результата творческой деятельности человека - творца.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2. Формирование у учащихся эмоционально-ценностного отношения к музыке.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3. Воспитание устойчивого интереса к деятельности музыканта — человека, сочиняющего, исполняющего и слушающего музыку.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lastRenderedPageBreak/>
        <w:t>4. Развитие музыкального восприятия как творческого процесса — основы приобщения к искусству.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6. Воспитание эмоционально-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7. Освоение музыкальных произведений и знаний о музыке.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8.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bCs/>
          <w:sz w:val="28"/>
          <w:szCs w:val="28"/>
        </w:rPr>
        <w:t>Цели общего музыкального образования</w:t>
      </w:r>
      <w:r w:rsidRPr="00861C12">
        <w:rPr>
          <w:b/>
          <w:bCs/>
          <w:sz w:val="28"/>
          <w:szCs w:val="28"/>
        </w:rPr>
        <w:t xml:space="preserve"> </w:t>
      </w:r>
      <w:r w:rsidRPr="00861C12">
        <w:rPr>
          <w:sz w:val="28"/>
          <w:szCs w:val="28"/>
        </w:rPr>
        <w:t xml:space="preserve">осуществляются через систему ключевых задач </w:t>
      </w:r>
      <w:r w:rsidRPr="00861C12">
        <w:rPr>
          <w:iCs/>
          <w:sz w:val="28"/>
          <w:szCs w:val="28"/>
        </w:rPr>
        <w:t>личностного, познавательного, коммуникативного</w:t>
      </w:r>
      <w:r w:rsidRPr="00861C12">
        <w:rPr>
          <w:sz w:val="28"/>
          <w:szCs w:val="28"/>
        </w:rPr>
        <w:t xml:space="preserve"> </w:t>
      </w:r>
      <w:r w:rsidRPr="00861C12">
        <w:rPr>
          <w:iCs/>
          <w:sz w:val="28"/>
          <w:szCs w:val="28"/>
        </w:rPr>
        <w:t xml:space="preserve">и социального </w:t>
      </w:r>
      <w:r w:rsidRPr="00861C12">
        <w:rPr>
          <w:sz w:val="28"/>
          <w:szCs w:val="28"/>
        </w:rPr>
        <w:t>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Одной из задач учителя является создание школьной музыкальной среды, когда музыка не на словах, а на деле действительно пронизывает всю жизнь ребенка, становясь необходимым и естественным условием его существования, ведущим фактором духовного становления личности.</w:t>
      </w:r>
    </w:p>
    <w:p w:rsid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FontStyle27"/>
          <w:b w:val="0"/>
          <w:bCs w:val="0"/>
          <w:sz w:val="28"/>
          <w:szCs w:val="28"/>
        </w:rPr>
      </w:pPr>
      <w:r w:rsidRPr="00861C12">
        <w:rPr>
          <w:rStyle w:val="FontStyle27"/>
          <w:b w:val="0"/>
          <w:sz w:val="28"/>
          <w:szCs w:val="28"/>
        </w:rPr>
        <w:t xml:space="preserve">Согласно базисному (образовательному) плану образовательных учреждений </w:t>
      </w:r>
      <w:r w:rsidRPr="00861C12">
        <w:rPr>
          <w:rStyle w:val="FontStyle30"/>
          <w:sz w:val="28"/>
          <w:szCs w:val="28"/>
        </w:rPr>
        <w:t>РФ</w:t>
      </w:r>
      <w:r w:rsidRPr="00861C12">
        <w:rPr>
          <w:rStyle w:val="FontStyle30"/>
          <w:b/>
          <w:sz w:val="28"/>
          <w:szCs w:val="28"/>
        </w:rPr>
        <w:t xml:space="preserve"> </w:t>
      </w:r>
      <w:r w:rsidRPr="00861C12">
        <w:rPr>
          <w:rStyle w:val="FontStyle27"/>
          <w:b w:val="0"/>
          <w:sz w:val="28"/>
          <w:szCs w:val="28"/>
        </w:rPr>
        <w:t>всего на изучение музыки во2 классе 34 урока (1 ч в неделю, 34 учебные недели в каждом классе).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 xml:space="preserve">Изучение музыки позволяет достичь </w:t>
      </w:r>
      <w:r w:rsidRPr="00861C12">
        <w:rPr>
          <w:bCs/>
          <w:sz w:val="28"/>
          <w:szCs w:val="28"/>
        </w:rPr>
        <w:t>личностных, метапредметных и</w:t>
      </w:r>
      <w:r w:rsidR="00861C12">
        <w:rPr>
          <w:bCs/>
          <w:sz w:val="28"/>
          <w:szCs w:val="28"/>
        </w:rPr>
        <w:t xml:space="preserve"> </w:t>
      </w:r>
      <w:r w:rsidRPr="00861C12">
        <w:rPr>
          <w:bCs/>
          <w:sz w:val="28"/>
          <w:szCs w:val="28"/>
        </w:rPr>
        <w:t xml:space="preserve">предметных </w:t>
      </w:r>
      <w:r w:rsidRPr="00861C12">
        <w:rPr>
          <w:sz w:val="28"/>
          <w:szCs w:val="28"/>
        </w:rPr>
        <w:t>результатов освоения учебного предмета.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Личностные результаты</w:t>
      </w:r>
      <w:r w:rsidRPr="00861C12">
        <w:rPr>
          <w:bCs/>
          <w:sz w:val="28"/>
          <w:szCs w:val="28"/>
        </w:rPr>
        <w:t>: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lastRenderedPageBreak/>
        <w:t>1) 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2) формирование основ национальных ценностей российского общества;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4) формирование уважительного отношения к истории и культуре других народов;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5) развитие мотивов учебной деятельности и формирование личностного смысла учения;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6) формирование эстетических потребностей, ценностей и чувств;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7) развитие навыков сотрудничества со взрослыми и сверстниками в разных социальных ситуациях, умения избегать конфликтов;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8)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9) наличие мотивации к творческому труду, работе на результат, бережному отношению к материальным и духовным ценностям.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Предметные результаты: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1) сформированность первоначальных представлений о роли музыки в жизни человека, его духовно-нравственном развитии;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4 )использование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lastRenderedPageBreak/>
        <w:t>Метапредметные результаты: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2)  освоение способов решения проблем творческого и поискового характера;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8)использование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9)овладение навыками смыслового чтения текстов различных стилей и жанров в соответствии с целями и задачами;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lastRenderedPageBreak/>
        <w:t>10)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11)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12)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E6352" w:rsidRPr="00861C12" w:rsidRDefault="00861C1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E6352" w:rsidRPr="00861C12">
        <w:rPr>
          <w:sz w:val="28"/>
          <w:szCs w:val="28"/>
        </w:rPr>
        <w:t>) определение 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6352" w:rsidRPr="00861C12" w:rsidRDefault="00861C1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E6352" w:rsidRPr="00861C12">
        <w:rPr>
          <w:sz w:val="28"/>
          <w:szCs w:val="28"/>
        </w:rPr>
        <w:t>) готовность конструктивно разрешать конфликты посредством компромисса и сотрудничества;</w:t>
      </w:r>
    </w:p>
    <w:p w:rsidR="00AE6352" w:rsidRPr="00861C12" w:rsidRDefault="00861C1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E6352" w:rsidRPr="00861C12">
        <w:rPr>
          <w:sz w:val="28"/>
          <w:szCs w:val="28"/>
        </w:rPr>
        <w:t>) овладение начальными сведениями о сущности и особенностях объектов,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AE6352" w:rsidRPr="00861C12" w:rsidRDefault="00861C1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E6352" w:rsidRPr="00861C12">
        <w:rPr>
          <w:sz w:val="28"/>
          <w:szCs w:val="28"/>
        </w:rPr>
        <w:t>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E6352" w:rsidRPr="00861C12" w:rsidRDefault="00861C1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E6352" w:rsidRPr="00861C12">
        <w:rPr>
          <w:sz w:val="28"/>
          <w:szCs w:val="28"/>
        </w:rPr>
        <w:t>) умение работать в материальной и информационной среде начального общего образования (в том числе с учебными моделями).</w:t>
      </w:r>
    </w:p>
    <w:p w:rsidR="00AE6352" w:rsidRPr="00861C12" w:rsidRDefault="00AE6352" w:rsidP="00861C12">
      <w:pPr>
        <w:spacing w:line="360" w:lineRule="auto"/>
        <w:ind w:firstLine="851"/>
        <w:rPr>
          <w:sz w:val="28"/>
          <w:szCs w:val="28"/>
        </w:rPr>
      </w:pPr>
    </w:p>
    <w:p w:rsidR="00861C12" w:rsidRDefault="00861C1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861C12" w:rsidRDefault="00861C1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861C12" w:rsidRDefault="00861C1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AE6352" w:rsidRPr="00861C12" w:rsidRDefault="00AE635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  <w:r w:rsidRPr="00861C12">
        <w:rPr>
          <w:rStyle w:val="FontStyle45"/>
          <w:sz w:val="28"/>
          <w:szCs w:val="28"/>
        </w:rPr>
        <w:lastRenderedPageBreak/>
        <w:t xml:space="preserve">СОДЕРЖАНИЕ УЧЕБНОГО ПРЕДМЕТА </w:t>
      </w:r>
    </w:p>
    <w:p w:rsidR="00AE6352" w:rsidRPr="00861C12" w:rsidRDefault="00AE635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Идея обучения — дать обобщенный образ музыки, который</w:t>
      </w:r>
      <w:r w:rsidR="00861C12">
        <w:rPr>
          <w:sz w:val="28"/>
          <w:szCs w:val="28"/>
        </w:rPr>
        <w:t xml:space="preserve"> </w:t>
      </w:r>
      <w:r w:rsidRPr="00861C12">
        <w:rPr>
          <w:sz w:val="28"/>
          <w:szCs w:val="28"/>
        </w:rPr>
        <w:t>раскрывается в трех содержательных линиях.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ребят к осознанию (пока еще интуитивному) роли музыкального искусства в жизни вообще и в жизни каждого человека. С самого начала музыкальное искусство не принижается «до возможностей ребенка», а наоборот — ребенок возвышается до содержательного уровня музыки как «хранилища всего самого лучшего, что передумало и пережило человечество» (В.В.Медушевский).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Вторая содержательная линия связана с раскрытием перед школьниками истоков музыкального искусства, широкого разнообразия форм его бытования. Для этой линии характерно, во-первых, вхождение в музыку как целостное явление через первое представление об атрибутах искусства: содержание, форма, язык музыки. Во-вторых, осознание природы музыки путем погружения в музыкальные образы как определенным образом организованную «звуковую материю» путем прослеживания процесса перерождения звука из явления физического в музыкальное, несущее образно-смысловое содержание, и посредством выведения музыкальных интонаций из их речевой праосновы как особенных эмоциональных характеристик.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Третья содержательная линия — методическая или творческо-поисковая, когда школьники вводятся в музыкально-художественную деятельность с позиций композитора, исполнителя, слушателя. Эти различные, но в то же время такие единые обобщенные виды музыкально-художественной деятельности складываются в фигуру музыканта, творца, без которого музыка вообще не может появиться и существовать.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 xml:space="preserve">Таким образом, содержание обучения позволяет продолжить естественное для детей этого возраста «существование» в музыке. А это значит, что большое место занимают опыты детского творчества: «омузыкаливание» </w:t>
      </w:r>
      <w:r w:rsidRPr="00861C12">
        <w:rPr>
          <w:sz w:val="28"/>
          <w:szCs w:val="28"/>
        </w:rPr>
        <w:lastRenderedPageBreak/>
        <w:t>загадок и пословиц, свободное музицирование на детских музыкальных инструментах, разыгрывание песен, народные музыкальные игры и т. д.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детей в проблематику искусства, что становится новым уровнем в систематическом освоении мировой музыкальной культуры. В программе число произведений для каждого класса специально дается в несколько большем объеме, чтобы предоставить учителю возможность вариативного отношения к репертуару, т. е. в рамках указанной проблематики выбрать музыку согласно его предпочтениям и уровню музыкального развития детей конкретного класса.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2 класс (34 ч)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Истоки возникновения музыки</w:t>
      </w:r>
      <w:r w:rsidRPr="00861C12">
        <w:rPr>
          <w:bCs/>
          <w:sz w:val="28"/>
          <w:szCs w:val="28"/>
        </w:rPr>
        <w:t xml:space="preserve"> </w:t>
      </w:r>
      <w:r w:rsidRPr="00861C12">
        <w:rPr>
          <w:b/>
          <w:bCs/>
          <w:sz w:val="28"/>
          <w:szCs w:val="28"/>
        </w:rPr>
        <w:t>(9 ч)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музыкально- языковых и образно- эмоциональных сфер: «маршевый порядок», «человек танцующий», «песенное дыхание». Экспериментируя со «звучащей материей», в собственной музыкально-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Интонация. Развитие музыки</w:t>
      </w:r>
      <w:r w:rsidRPr="00861C12">
        <w:rPr>
          <w:bCs/>
          <w:sz w:val="28"/>
          <w:szCs w:val="28"/>
        </w:rPr>
        <w:t xml:space="preserve">. </w:t>
      </w:r>
      <w:r w:rsidRPr="00861C12">
        <w:rPr>
          <w:b/>
          <w:bCs/>
          <w:sz w:val="28"/>
          <w:szCs w:val="28"/>
        </w:rPr>
        <w:t>(17 ч)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t>Неоднозначность, диалектическая противоречивость жизненных явлений- добро и зло, жизнь и смерть, любовь и ненависть, прекрасное и безобразное, день и ночь, осень и весна в музыке отражен весь мир. 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т.д.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61C12">
        <w:rPr>
          <w:b/>
          <w:bCs/>
          <w:sz w:val="28"/>
          <w:szCs w:val="28"/>
        </w:rPr>
        <w:t>Построение (формы) музыки (8 ч)</w:t>
      </w:r>
    </w:p>
    <w:p w:rsidR="00AE6352" w:rsidRPr="00861C12" w:rsidRDefault="00AE6352" w:rsidP="00861C1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61C12">
        <w:rPr>
          <w:sz w:val="28"/>
          <w:szCs w:val="28"/>
        </w:rPr>
        <w:lastRenderedPageBreak/>
        <w:t>Музыкально-выразительные средства: мелодические, метро- ритмические и фактурные особенности, с точки зрения их выразительных возможностей, лад, тембр, регистр, музыкальный инструментарий. Введение в язык музыки как знаковой системы (где звук-нота выступает в одном ряду с буквой и цифрой).</w:t>
      </w:r>
    </w:p>
    <w:p w:rsidR="00AE6352" w:rsidRPr="00861C12" w:rsidRDefault="00AE635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AE6352" w:rsidRPr="00861C12" w:rsidRDefault="00AE635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AE6352" w:rsidRPr="00861C12" w:rsidRDefault="00AE6352" w:rsidP="00861C12">
      <w:pPr>
        <w:pStyle w:val="Style8"/>
        <w:widowControl/>
        <w:spacing w:before="40" w:line="360" w:lineRule="auto"/>
        <w:ind w:firstLine="851"/>
        <w:jc w:val="center"/>
        <w:rPr>
          <w:rStyle w:val="FontStyle45"/>
          <w:sz w:val="28"/>
          <w:szCs w:val="28"/>
        </w:rPr>
      </w:pPr>
    </w:p>
    <w:p w:rsidR="00AE6352" w:rsidRPr="00861C12" w:rsidRDefault="00AE6352" w:rsidP="00861C12">
      <w:pPr>
        <w:rPr>
          <w:sz w:val="28"/>
          <w:szCs w:val="28"/>
        </w:rPr>
      </w:pPr>
    </w:p>
    <w:p w:rsidR="00AE6352" w:rsidRPr="00861C12" w:rsidRDefault="00AE6352" w:rsidP="00861C12">
      <w:pPr>
        <w:rPr>
          <w:sz w:val="28"/>
          <w:szCs w:val="28"/>
        </w:rPr>
      </w:pPr>
      <w:r w:rsidRPr="00861C12">
        <w:rPr>
          <w:sz w:val="28"/>
          <w:szCs w:val="28"/>
        </w:rPr>
        <w:t xml:space="preserve">                                                                 </w:t>
      </w:r>
    </w:p>
    <w:p w:rsidR="00AE6352" w:rsidRPr="00861C12" w:rsidRDefault="00AE6352" w:rsidP="00861C12">
      <w:pPr>
        <w:rPr>
          <w:sz w:val="28"/>
          <w:szCs w:val="28"/>
        </w:rPr>
      </w:pPr>
    </w:p>
    <w:p w:rsidR="00AE6352" w:rsidRPr="00861C12" w:rsidRDefault="00AE6352" w:rsidP="00861C12">
      <w:pPr>
        <w:rPr>
          <w:sz w:val="28"/>
          <w:szCs w:val="28"/>
        </w:rPr>
      </w:pPr>
    </w:p>
    <w:p w:rsidR="00AE6352" w:rsidRPr="00861C12" w:rsidRDefault="00AE6352" w:rsidP="00861C12">
      <w:pPr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3C7883" w:rsidRPr="00861C12" w:rsidRDefault="003C7883" w:rsidP="00861C12">
      <w:pPr>
        <w:jc w:val="center"/>
        <w:rPr>
          <w:b/>
          <w:sz w:val="28"/>
          <w:szCs w:val="28"/>
        </w:rPr>
      </w:pPr>
    </w:p>
    <w:p w:rsidR="003C7883" w:rsidRPr="00861C12" w:rsidRDefault="003C7883" w:rsidP="00861C12">
      <w:pPr>
        <w:jc w:val="center"/>
        <w:rPr>
          <w:b/>
          <w:sz w:val="28"/>
          <w:szCs w:val="28"/>
        </w:rPr>
      </w:pPr>
    </w:p>
    <w:p w:rsidR="00861C12" w:rsidRDefault="00861C12" w:rsidP="00861C12">
      <w:pPr>
        <w:jc w:val="center"/>
        <w:rPr>
          <w:b/>
          <w:sz w:val="28"/>
          <w:szCs w:val="28"/>
        </w:rPr>
      </w:pPr>
    </w:p>
    <w:p w:rsidR="00861C12" w:rsidRDefault="00861C12" w:rsidP="00861C12">
      <w:pPr>
        <w:jc w:val="center"/>
        <w:rPr>
          <w:b/>
          <w:sz w:val="28"/>
          <w:szCs w:val="28"/>
        </w:rPr>
      </w:pPr>
    </w:p>
    <w:p w:rsidR="00861C12" w:rsidRDefault="00861C12" w:rsidP="00861C12">
      <w:pPr>
        <w:jc w:val="center"/>
        <w:rPr>
          <w:b/>
          <w:sz w:val="28"/>
          <w:szCs w:val="28"/>
        </w:rPr>
      </w:pPr>
    </w:p>
    <w:p w:rsidR="00861C12" w:rsidRDefault="00861C1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  <w:r w:rsidRPr="00861C12">
        <w:rPr>
          <w:b/>
          <w:sz w:val="28"/>
          <w:szCs w:val="28"/>
        </w:rPr>
        <w:lastRenderedPageBreak/>
        <w:t>ТЕМАТИЧЕСКОЕ ПЛАНИРОВАНИЕ</w:t>
      </w: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tbl>
      <w:tblPr>
        <w:tblW w:w="14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356"/>
        <w:gridCol w:w="1275"/>
        <w:gridCol w:w="1695"/>
        <w:gridCol w:w="7"/>
        <w:gridCol w:w="1845"/>
      </w:tblGrid>
      <w:tr w:rsidR="00861C12" w:rsidRPr="002935F9" w:rsidTr="00861C12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C12" w:rsidRPr="002935F9" w:rsidRDefault="00861C12" w:rsidP="00861C12">
            <w:pPr>
              <w:jc w:val="center"/>
              <w:rPr>
                <w:sz w:val="28"/>
                <w:szCs w:val="28"/>
              </w:rPr>
            </w:pPr>
            <w:r w:rsidRPr="002935F9">
              <w:rPr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1C12" w:rsidRPr="002935F9" w:rsidRDefault="00861C12" w:rsidP="00861C12">
            <w:pPr>
              <w:jc w:val="center"/>
              <w:rPr>
                <w:sz w:val="28"/>
                <w:szCs w:val="28"/>
              </w:rPr>
            </w:pPr>
            <w:r w:rsidRPr="002935F9">
              <w:rPr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1C12" w:rsidRPr="002935F9" w:rsidRDefault="00861C12" w:rsidP="00861C12">
            <w:pPr>
              <w:jc w:val="center"/>
              <w:rPr>
                <w:sz w:val="28"/>
                <w:szCs w:val="28"/>
              </w:rPr>
            </w:pPr>
            <w:r w:rsidRPr="002935F9">
              <w:rPr>
                <w:sz w:val="28"/>
                <w:szCs w:val="28"/>
              </w:rPr>
              <w:t>Кол-во ч</w:t>
            </w:r>
            <w:r w:rsidR="00B30E79">
              <w:rPr>
                <w:sz w:val="28"/>
                <w:szCs w:val="28"/>
              </w:rPr>
              <w:t>асов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1C12" w:rsidRPr="002935F9" w:rsidRDefault="00861C12" w:rsidP="002935F9">
            <w:pPr>
              <w:suppressAutoHyphens w:val="0"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935F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1C12" w:rsidRPr="002935F9" w:rsidRDefault="00861C12" w:rsidP="00861C12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2935F9">
              <w:rPr>
                <w:sz w:val="28"/>
                <w:szCs w:val="28"/>
              </w:rPr>
              <w:t>Примечание</w:t>
            </w: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Всеобщие для музыки языковые сферы( жанры).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Песенность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Танцевальность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Маршевость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5-6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B30E79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Песенность, танцева</w:t>
            </w:r>
            <w:r w:rsidR="00861C12" w:rsidRPr="00861C12">
              <w:rPr>
                <w:sz w:val="28"/>
                <w:szCs w:val="28"/>
              </w:rPr>
              <w:t>льность, маршевость как состояния природы, человека, искусства.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004F14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Взаимодействие явлений в жизни и в музыке.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Раскрытие в музыке внутреннего мира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9-10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Интонация как феномен человеческой речи и музыки.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04F14">
              <w:rPr>
                <w:sz w:val="28"/>
                <w:szCs w:val="28"/>
              </w:rPr>
              <w:t>.11</w:t>
            </w:r>
          </w:p>
          <w:p w:rsidR="00004F14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4F14">
              <w:rPr>
                <w:sz w:val="28"/>
                <w:szCs w:val="28"/>
              </w:rPr>
              <w:t>.11</w:t>
            </w:r>
          </w:p>
          <w:p w:rsidR="00004F14" w:rsidRPr="00861C12" w:rsidRDefault="00004F14" w:rsidP="00861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11-12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Интонация как смысловая 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4F14">
              <w:rPr>
                <w:sz w:val="28"/>
                <w:szCs w:val="28"/>
              </w:rPr>
              <w:t>.11</w:t>
            </w:r>
          </w:p>
          <w:p w:rsidR="00004F14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4F14">
              <w:rPr>
                <w:sz w:val="28"/>
                <w:szCs w:val="28"/>
              </w:rPr>
              <w:t>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13-14-15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Интонация- « звукокомплекс», выступающий как единство содержания и формы.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004F14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004F14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rPr>
          <w:trHeight w:val="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16-17-18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Исполнительская интонация.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004F14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004F14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« Тема»- единство жизненного содержания и его интонационного воплощения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20-21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« Развитие» как отражение сложности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004F14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22-</w:t>
            </w:r>
            <w:r w:rsidRPr="00861C1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lastRenderedPageBreak/>
              <w:t>« Развитие»как богатство человеческих чувств.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F14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861C12" w:rsidRPr="00861C12" w:rsidRDefault="00004F1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« Развитие»как процесс взаимодействия музыкальных образов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Default="00234259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234259" w:rsidRPr="00861C12" w:rsidRDefault="00234259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26-27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« Развитие» как процесс взаимодействия образных сфер на основе тождества и контраста.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Default="00234259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234259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« Развитие» на основе сходства и различия.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34259">
              <w:rPr>
                <w:sz w:val="28"/>
                <w:szCs w:val="28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Форма музыки как процесс закономерной организации всего комплекса музыкальных средств.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34259">
              <w:rPr>
                <w:sz w:val="28"/>
                <w:szCs w:val="28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br w:type="column"/>
              <w:t>Музыкальные формы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34259">
              <w:rPr>
                <w:sz w:val="28"/>
                <w:szCs w:val="28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Двухчастная 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34259">
              <w:rPr>
                <w:sz w:val="28"/>
                <w:szCs w:val="28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Трехчастная 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342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Рондо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4259">
              <w:rPr>
                <w:sz w:val="28"/>
                <w:szCs w:val="28"/>
              </w:rPr>
              <w:t>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jc w:val="center"/>
              <w:rPr>
                <w:sz w:val="28"/>
                <w:szCs w:val="28"/>
              </w:rPr>
            </w:pPr>
          </w:p>
        </w:tc>
      </w:tr>
      <w:tr w:rsidR="00861C12" w:rsidRPr="00861C12" w:rsidTr="00861C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tabs>
                <w:tab w:val="left" w:pos="5991"/>
              </w:tabs>
              <w:jc w:val="center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34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Вариация.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C12" w:rsidRPr="00861C12" w:rsidRDefault="00861C12" w:rsidP="00861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C1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C12" w:rsidRPr="00861C12" w:rsidRDefault="00394484" w:rsidP="0086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4259">
              <w:rPr>
                <w:sz w:val="28"/>
                <w:szCs w:val="28"/>
              </w:rPr>
              <w:t>.05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12" w:rsidRPr="00861C12" w:rsidRDefault="00861C12" w:rsidP="00861C12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621D1F" w:rsidRDefault="00621D1F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</w:p>
    <w:p w:rsidR="00AE6352" w:rsidRPr="00861C12" w:rsidRDefault="00AE6352" w:rsidP="00861C12">
      <w:pPr>
        <w:pStyle w:val="Style2"/>
        <w:widowControl/>
        <w:spacing w:before="43"/>
        <w:ind w:left="1027"/>
        <w:jc w:val="center"/>
        <w:rPr>
          <w:rStyle w:val="FontStyle40"/>
          <w:sz w:val="28"/>
          <w:szCs w:val="28"/>
        </w:rPr>
      </w:pPr>
      <w:r w:rsidRPr="00861C12">
        <w:rPr>
          <w:rStyle w:val="FontStyle40"/>
          <w:sz w:val="28"/>
          <w:szCs w:val="28"/>
        </w:rPr>
        <w:t>Список литературы</w:t>
      </w:r>
    </w:p>
    <w:p w:rsidR="00AE6352" w:rsidRPr="00861C12" w:rsidRDefault="00AE6352" w:rsidP="00861C12">
      <w:pPr>
        <w:pStyle w:val="Style7"/>
        <w:widowControl/>
        <w:spacing w:before="25" w:line="387" w:lineRule="exact"/>
        <w:rPr>
          <w:rStyle w:val="FontStyle35"/>
          <w:b w:val="0"/>
          <w:bCs w:val="0"/>
          <w:i w:val="0"/>
          <w:iCs w:val="0"/>
          <w:sz w:val="28"/>
          <w:szCs w:val="28"/>
        </w:rPr>
      </w:pPr>
      <w:r w:rsidRPr="00861C12">
        <w:rPr>
          <w:rStyle w:val="FontStyle30"/>
          <w:sz w:val="28"/>
          <w:szCs w:val="28"/>
        </w:rPr>
        <w:t xml:space="preserve">1.Учебник «Музыкальное искусство», </w:t>
      </w:r>
      <w:r w:rsidRPr="00861C12">
        <w:rPr>
          <w:rStyle w:val="FontStyle36"/>
          <w:sz w:val="28"/>
          <w:szCs w:val="28"/>
        </w:rPr>
        <w:t xml:space="preserve">2 </w:t>
      </w:r>
      <w:r w:rsidRPr="00861C12">
        <w:rPr>
          <w:rStyle w:val="FontStyle30"/>
          <w:sz w:val="28"/>
          <w:szCs w:val="28"/>
        </w:rPr>
        <w:t>класс. Авторы В.О. Усачёва, Л.В. Школяр.</w:t>
      </w:r>
    </w:p>
    <w:p w:rsidR="00AE6352" w:rsidRPr="00861C12" w:rsidRDefault="00AE6352" w:rsidP="00861C12">
      <w:pPr>
        <w:pStyle w:val="Style7"/>
        <w:widowControl/>
        <w:spacing w:line="387" w:lineRule="exact"/>
        <w:ind w:right="1132"/>
        <w:rPr>
          <w:rStyle w:val="FontStyle36"/>
          <w:sz w:val="28"/>
          <w:szCs w:val="28"/>
        </w:rPr>
      </w:pPr>
      <w:r w:rsidRPr="00861C12">
        <w:rPr>
          <w:rStyle w:val="FontStyle30"/>
          <w:sz w:val="28"/>
          <w:szCs w:val="28"/>
        </w:rPr>
        <w:t xml:space="preserve">2. Музыкальное искусство. Фонохрестоматия. </w:t>
      </w:r>
      <w:r w:rsidRPr="00861C12">
        <w:rPr>
          <w:rStyle w:val="FontStyle36"/>
          <w:sz w:val="28"/>
          <w:szCs w:val="28"/>
        </w:rPr>
        <w:t xml:space="preserve">2 </w:t>
      </w:r>
      <w:r w:rsidRPr="00861C12">
        <w:rPr>
          <w:rStyle w:val="FontStyle30"/>
          <w:sz w:val="28"/>
          <w:szCs w:val="28"/>
        </w:rPr>
        <w:t xml:space="preserve">класс, № </w:t>
      </w:r>
      <w:r w:rsidRPr="00861C12">
        <w:rPr>
          <w:rStyle w:val="FontStyle36"/>
          <w:sz w:val="28"/>
          <w:szCs w:val="28"/>
        </w:rPr>
        <w:t>1, № 2.</w:t>
      </w:r>
    </w:p>
    <w:p w:rsidR="00AE6352" w:rsidRPr="00861C12" w:rsidRDefault="00AE6352" w:rsidP="00861C12">
      <w:pPr>
        <w:pStyle w:val="Style7"/>
        <w:widowControl/>
        <w:spacing w:line="387" w:lineRule="exact"/>
        <w:ind w:right="1132"/>
        <w:rPr>
          <w:rStyle w:val="FontStyle30"/>
          <w:sz w:val="28"/>
          <w:szCs w:val="28"/>
        </w:rPr>
      </w:pPr>
      <w:r w:rsidRPr="00861C12">
        <w:rPr>
          <w:rStyle w:val="FontStyle36"/>
          <w:sz w:val="28"/>
          <w:szCs w:val="28"/>
        </w:rPr>
        <w:t xml:space="preserve">3.  </w:t>
      </w:r>
      <w:r w:rsidRPr="00861C12">
        <w:rPr>
          <w:rStyle w:val="FontStyle30"/>
          <w:sz w:val="28"/>
          <w:szCs w:val="28"/>
        </w:rPr>
        <w:t>Электронные УМК. Энциклопедия Кирилла и Мефодия.</w:t>
      </w:r>
    </w:p>
    <w:p w:rsidR="00AE6352" w:rsidRPr="00861C12" w:rsidRDefault="00AE6352" w:rsidP="00861C12">
      <w:pPr>
        <w:rPr>
          <w:sz w:val="28"/>
          <w:szCs w:val="28"/>
        </w:rPr>
      </w:pPr>
    </w:p>
    <w:p w:rsidR="00AE6352" w:rsidRPr="00861C12" w:rsidRDefault="00AE6352" w:rsidP="00861C12">
      <w:pPr>
        <w:rPr>
          <w:sz w:val="28"/>
          <w:szCs w:val="28"/>
        </w:rPr>
      </w:pPr>
    </w:p>
    <w:p w:rsidR="00AE6352" w:rsidRPr="00861C12" w:rsidRDefault="00AE6352" w:rsidP="00861C12">
      <w:pPr>
        <w:jc w:val="center"/>
        <w:rPr>
          <w:b/>
          <w:sz w:val="28"/>
          <w:szCs w:val="28"/>
        </w:rPr>
      </w:pPr>
    </w:p>
    <w:p w:rsidR="003E59DE" w:rsidRPr="00861C12" w:rsidRDefault="003E59DE" w:rsidP="00861C12">
      <w:pPr>
        <w:rPr>
          <w:sz w:val="28"/>
          <w:szCs w:val="28"/>
        </w:rPr>
      </w:pPr>
    </w:p>
    <w:sectPr w:rsidR="003E59DE" w:rsidRPr="00861C12" w:rsidSect="00763368">
      <w:footerReference w:type="even" r:id="rId7"/>
      <w:footerReference w:type="default" r:id="rId8"/>
      <w:pgSz w:w="16838" w:h="11906" w:orient="landscape"/>
      <w:pgMar w:top="284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43" w:rsidRDefault="001E4543">
      <w:r>
        <w:separator/>
      </w:r>
    </w:p>
  </w:endnote>
  <w:endnote w:type="continuationSeparator" w:id="1">
    <w:p w:rsidR="001E4543" w:rsidRDefault="001E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36" w:rsidRDefault="00094276" w:rsidP="00A037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63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3436" w:rsidRDefault="001E4543" w:rsidP="001B36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36" w:rsidRDefault="00094276" w:rsidP="00A037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63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16B9">
      <w:rPr>
        <w:rStyle w:val="a3"/>
        <w:noProof/>
      </w:rPr>
      <w:t>1</w:t>
    </w:r>
    <w:r>
      <w:rPr>
        <w:rStyle w:val="a3"/>
      </w:rPr>
      <w:fldChar w:fldCharType="end"/>
    </w:r>
  </w:p>
  <w:p w:rsidR="00ED3436" w:rsidRDefault="001E4543" w:rsidP="001B367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43" w:rsidRDefault="001E4543">
      <w:r>
        <w:separator/>
      </w:r>
    </w:p>
  </w:footnote>
  <w:footnote w:type="continuationSeparator" w:id="1">
    <w:p w:rsidR="001E4543" w:rsidRDefault="001E4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11D"/>
    <w:rsid w:val="00004F14"/>
    <w:rsid w:val="00094276"/>
    <w:rsid w:val="001D2EA0"/>
    <w:rsid w:val="001E4543"/>
    <w:rsid w:val="00234259"/>
    <w:rsid w:val="002935F9"/>
    <w:rsid w:val="00311B1B"/>
    <w:rsid w:val="00312A11"/>
    <w:rsid w:val="00394484"/>
    <w:rsid w:val="003C7883"/>
    <w:rsid w:val="003E59DE"/>
    <w:rsid w:val="005D283D"/>
    <w:rsid w:val="005E337D"/>
    <w:rsid w:val="00621D1F"/>
    <w:rsid w:val="006A39E9"/>
    <w:rsid w:val="006F15EF"/>
    <w:rsid w:val="007A6288"/>
    <w:rsid w:val="007E222F"/>
    <w:rsid w:val="0080211D"/>
    <w:rsid w:val="00861C12"/>
    <w:rsid w:val="009B2C49"/>
    <w:rsid w:val="00A75CF2"/>
    <w:rsid w:val="00AE6352"/>
    <w:rsid w:val="00B30E79"/>
    <w:rsid w:val="00B84C70"/>
    <w:rsid w:val="00C41C7E"/>
    <w:rsid w:val="00CD16B9"/>
    <w:rsid w:val="00DF2DDA"/>
    <w:rsid w:val="00E63F40"/>
    <w:rsid w:val="00EB396F"/>
    <w:rsid w:val="00F83D1D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52"/>
  </w:style>
  <w:style w:type="paragraph" w:styleId="a4">
    <w:name w:val="footer"/>
    <w:basedOn w:val="a"/>
    <w:link w:val="a5"/>
    <w:rsid w:val="00AE63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63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AE6352"/>
    <w:pPr>
      <w:widowControl w:val="0"/>
      <w:suppressAutoHyphens w:val="0"/>
      <w:autoSpaceDE w:val="0"/>
      <w:autoSpaceDN w:val="0"/>
      <w:adjustRightInd w:val="0"/>
      <w:spacing w:line="336" w:lineRule="exact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AE63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rsid w:val="00AE63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AE635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rsid w:val="00AE635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AE6352"/>
    <w:pPr>
      <w:widowControl w:val="0"/>
      <w:suppressAutoHyphens w:val="0"/>
      <w:autoSpaceDE w:val="0"/>
      <w:autoSpaceDN w:val="0"/>
      <w:adjustRightInd w:val="0"/>
      <w:spacing w:line="213" w:lineRule="exact"/>
      <w:ind w:hanging="1728"/>
    </w:pPr>
    <w:rPr>
      <w:sz w:val="24"/>
      <w:szCs w:val="24"/>
      <w:lang w:eastAsia="ru-RU"/>
    </w:rPr>
  </w:style>
  <w:style w:type="character" w:customStyle="1" w:styleId="FontStyle40">
    <w:name w:val="Font Style40"/>
    <w:rsid w:val="00AE63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AE635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AE63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AE63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rsid w:val="00AE635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D2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E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52"/>
  </w:style>
  <w:style w:type="paragraph" w:styleId="a4">
    <w:name w:val="footer"/>
    <w:basedOn w:val="a"/>
    <w:link w:val="a5"/>
    <w:rsid w:val="00AE63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63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AE6352"/>
    <w:pPr>
      <w:widowControl w:val="0"/>
      <w:suppressAutoHyphens w:val="0"/>
      <w:autoSpaceDE w:val="0"/>
      <w:autoSpaceDN w:val="0"/>
      <w:adjustRightInd w:val="0"/>
      <w:spacing w:line="336" w:lineRule="exact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AE63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rsid w:val="00AE63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635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AE635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rsid w:val="00AE635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AE6352"/>
    <w:pPr>
      <w:widowControl w:val="0"/>
      <w:suppressAutoHyphens w:val="0"/>
      <w:autoSpaceDE w:val="0"/>
      <w:autoSpaceDN w:val="0"/>
      <w:adjustRightInd w:val="0"/>
      <w:spacing w:line="213" w:lineRule="exact"/>
      <w:ind w:hanging="1728"/>
    </w:pPr>
    <w:rPr>
      <w:sz w:val="24"/>
      <w:szCs w:val="24"/>
      <w:lang w:eastAsia="ru-RU"/>
    </w:rPr>
  </w:style>
  <w:style w:type="character" w:customStyle="1" w:styleId="FontStyle40">
    <w:name w:val="Font Style40"/>
    <w:rsid w:val="00AE63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AE635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AE63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AE63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rsid w:val="00AE63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</cp:lastModifiedBy>
  <cp:revision>20</cp:revision>
  <cp:lastPrinted>2020-03-23T13:58:00Z</cp:lastPrinted>
  <dcterms:created xsi:type="dcterms:W3CDTF">2018-02-14T18:04:00Z</dcterms:created>
  <dcterms:modified xsi:type="dcterms:W3CDTF">2020-04-08T18:39:00Z</dcterms:modified>
</cp:coreProperties>
</file>